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Card Layout"/>
      </w:tblPr>
      <w:tblGrid>
        <w:gridCol w:w="288"/>
        <w:gridCol w:w="2232"/>
        <w:gridCol w:w="144"/>
        <w:gridCol w:w="2088"/>
        <w:gridCol w:w="288"/>
        <w:gridCol w:w="288"/>
        <w:gridCol w:w="2232"/>
        <w:gridCol w:w="144"/>
        <w:gridCol w:w="2088"/>
        <w:gridCol w:w="288"/>
      </w:tblGrid>
      <w:tr w:rsidR="003E0D55" w14:paraId="7057E3E1" w14:textId="77777777">
        <w:trPr>
          <w:trHeight w:hRule="exact" w:val="288"/>
        </w:trPr>
        <w:tc>
          <w:tcPr>
            <w:tcW w:w="288" w:type="dxa"/>
          </w:tcPr>
          <w:p w14:paraId="7057E3D7" w14:textId="77777777" w:rsidR="003E0D55" w:rsidRDefault="003E0D55">
            <w:bookmarkStart w:id="0" w:name="_GoBack"/>
            <w:bookmarkEnd w:id="0"/>
          </w:p>
        </w:tc>
        <w:tc>
          <w:tcPr>
            <w:tcW w:w="2232" w:type="dxa"/>
          </w:tcPr>
          <w:p w14:paraId="7057E3D8" w14:textId="77777777" w:rsidR="003E0D55" w:rsidRDefault="003E0D55"/>
        </w:tc>
        <w:tc>
          <w:tcPr>
            <w:tcW w:w="144" w:type="dxa"/>
          </w:tcPr>
          <w:p w14:paraId="7057E3D9" w14:textId="77777777" w:rsidR="003E0D55" w:rsidRDefault="003E0D55"/>
        </w:tc>
        <w:tc>
          <w:tcPr>
            <w:tcW w:w="2088" w:type="dxa"/>
          </w:tcPr>
          <w:p w14:paraId="7057E3DA" w14:textId="77777777" w:rsidR="003E0D55" w:rsidRDefault="003E0D55"/>
        </w:tc>
        <w:tc>
          <w:tcPr>
            <w:tcW w:w="288" w:type="dxa"/>
          </w:tcPr>
          <w:p w14:paraId="7057E3DB" w14:textId="77777777" w:rsidR="003E0D55" w:rsidRDefault="003E0D55"/>
        </w:tc>
        <w:tc>
          <w:tcPr>
            <w:tcW w:w="288" w:type="dxa"/>
          </w:tcPr>
          <w:p w14:paraId="7057E3DC" w14:textId="77777777" w:rsidR="003E0D55" w:rsidRDefault="003E0D55"/>
        </w:tc>
        <w:tc>
          <w:tcPr>
            <w:tcW w:w="2232" w:type="dxa"/>
          </w:tcPr>
          <w:p w14:paraId="7057E3DD" w14:textId="77777777" w:rsidR="003E0D55" w:rsidRDefault="003E0D55"/>
        </w:tc>
        <w:tc>
          <w:tcPr>
            <w:tcW w:w="144" w:type="dxa"/>
          </w:tcPr>
          <w:p w14:paraId="7057E3DE" w14:textId="77777777" w:rsidR="003E0D55" w:rsidRDefault="003E0D55"/>
        </w:tc>
        <w:tc>
          <w:tcPr>
            <w:tcW w:w="2088" w:type="dxa"/>
          </w:tcPr>
          <w:p w14:paraId="7057E3DF" w14:textId="77777777" w:rsidR="003E0D55" w:rsidRDefault="003E0D55"/>
        </w:tc>
        <w:tc>
          <w:tcPr>
            <w:tcW w:w="288" w:type="dxa"/>
          </w:tcPr>
          <w:p w14:paraId="7057E3E0" w14:textId="77777777" w:rsidR="003E0D55" w:rsidRDefault="003E0D55"/>
        </w:tc>
      </w:tr>
      <w:tr w:rsidR="0062714C" w14:paraId="7057E3FC" w14:textId="77777777" w:rsidTr="00043168">
        <w:trPr>
          <w:trHeight w:hRule="exact" w:val="403"/>
        </w:trPr>
        <w:tc>
          <w:tcPr>
            <w:tcW w:w="288" w:type="dxa"/>
          </w:tcPr>
          <w:p w14:paraId="7057E3E2" w14:textId="77777777" w:rsidR="0062714C" w:rsidRDefault="0062714C">
            <w:pPr>
              <w:pStyle w:val="NoSpacing"/>
            </w:pPr>
          </w:p>
        </w:tc>
        <w:tc>
          <w:tcPr>
            <w:tcW w:w="4464" w:type="dxa"/>
            <w:gridSpan w:val="3"/>
            <w:vMerge w:val="restart"/>
          </w:tcPr>
          <w:p w14:paraId="7057E3E3" w14:textId="77777777" w:rsidR="0062714C" w:rsidRPr="00452757" w:rsidRDefault="0062714C">
            <w:pPr>
              <w:pStyle w:val="Organization"/>
              <w:rPr>
                <w:sz w:val="22"/>
                <w:szCs w:val="22"/>
              </w:rPr>
            </w:pPr>
          </w:p>
          <w:p w14:paraId="7057E3E4" w14:textId="77777777" w:rsidR="0062714C" w:rsidRPr="00C27F07" w:rsidRDefault="0062714C" w:rsidP="00C470F6">
            <w:pPr>
              <w:jc w:val="center"/>
              <w:rPr>
                <w:b/>
              </w:rPr>
            </w:pPr>
            <w:r w:rsidRPr="00C27F07">
              <w:rPr>
                <w:b/>
              </w:rPr>
              <w:t>Registered Representative</w:t>
            </w:r>
          </w:p>
          <w:p w14:paraId="7057E3E5" w14:textId="77777777" w:rsidR="0062714C" w:rsidRPr="00C27F07" w:rsidRDefault="0062714C" w:rsidP="00C470F6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Securities offered through Cambridge Investment Research, Inc.</w:t>
            </w:r>
          </w:p>
          <w:p w14:paraId="7057E3E6" w14:textId="77777777" w:rsidR="0062714C" w:rsidRPr="00C27F07" w:rsidRDefault="0062714C" w:rsidP="00C470F6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Broker/Dealer, Member FINRA/SIPC</w:t>
            </w:r>
          </w:p>
          <w:p w14:paraId="7057E3E7" w14:textId="77777777" w:rsidR="0062714C" w:rsidRPr="00452757" w:rsidRDefault="0062714C" w:rsidP="00C470F6">
            <w:pPr>
              <w:jc w:val="center"/>
              <w:rPr>
                <w:b/>
                <w:sz w:val="12"/>
                <w:szCs w:val="12"/>
              </w:rPr>
            </w:pPr>
          </w:p>
          <w:p w14:paraId="7057E3E8" w14:textId="77777777" w:rsidR="0062714C" w:rsidRPr="00C27F07" w:rsidRDefault="0062714C" w:rsidP="00C470F6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Investment Advisor Representative</w:t>
            </w:r>
          </w:p>
          <w:p w14:paraId="7057E3E9" w14:textId="77777777" w:rsidR="0062714C" w:rsidRPr="00C27F07" w:rsidRDefault="0062714C" w:rsidP="00C470F6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Cambridge</w:t>
            </w:r>
            <w:r w:rsidR="00D66DDB">
              <w:rPr>
                <w:b/>
                <w:sz w:val="16"/>
                <w:szCs w:val="16"/>
              </w:rPr>
              <w:t xml:space="preserve"> Investment</w:t>
            </w:r>
            <w:r w:rsidRPr="00C27F07">
              <w:rPr>
                <w:b/>
                <w:sz w:val="16"/>
                <w:szCs w:val="16"/>
              </w:rPr>
              <w:t xml:space="preserve"> Research Advisors, Inc.</w:t>
            </w:r>
          </w:p>
          <w:p w14:paraId="7057E3EA" w14:textId="77777777" w:rsidR="0062714C" w:rsidRPr="00C27F07" w:rsidRDefault="0062714C" w:rsidP="00C470F6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Registered Investment Advisor</w:t>
            </w:r>
          </w:p>
          <w:p w14:paraId="7057E3EB" w14:textId="77777777" w:rsidR="0062714C" w:rsidRPr="00C27F07" w:rsidRDefault="0062714C" w:rsidP="00C470F6">
            <w:pPr>
              <w:jc w:val="center"/>
              <w:rPr>
                <w:b/>
                <w:sz w:val="16"/>
                <w:szCs w:val="16"/>
              </w:rPr>
            </w:pPr>
          </w:p>
          <w:p w14:paraId="7057E3EC" w14:textId="77777777" w:rsidR="0062714C" w:rsidRDefault="0062714C" w:rsidP="00452757">
            <w:pPr>
              <w:jc w:val="center"/>
            </w:pPr>
            <w:r w:rsidRPr="00C27F07">
              <w:rPr>
                <w:b/>
                <w:sz w:val="16"/>
                <w:szCs w:val="16"/>
              </w:rPr>
              <w:t>Cambridge and Griffin Advisors, Inc. are not affiliated.</w:t>
            </w:r>
          </w:p>
        </w:tc>
        <w:tc>
          <w:tcPr>
            <w:tcW w:w="288" w:type="dxa"/>
          </w:tcPr>
          <w:p w14:paraId="7057E3ED" w14:textId="77777777" w:rsidR="0062714C" w:rsidRDefault="0062714C">
            <w:pPr>
              <w:pStyle w:val="NoSpacing"/>
            </w:pPr>
          </w:p>
        </w:tc>
        <w:tc>
          <w:tcPr>
            <w:tcW w:w="288" w:type="dxa"/>
          </w:tcPr>
          <w:p w14:paraId="7057E3EE" w14:textId="77777777" w:rsidR="0062714C" w:rsidRDefault="0062714C">
            <w:pPr>
              <w:pStyle w:val="NoSpacing"/>
            </w:pPr>
          </w:p>
        </w:tc>
        <w:tc>
          <w:tcPr>
            <w:tcW w:w="4464" w:type="dxa"/>
            <w:gridSpan w:val="3"/>
            <w:vMerge w:val="restart"/>
          </w:tcPr>
          <w:p w14:paraId="7057E3EF" w14:textId="77777777" w:rsidR="0062714C" w:rsidRPr="00452757" w:rsidRDefault="0062714C">
            <w:pPr>
              <w:pStyle w:val="Organization"/>
              <w:rPr>
                <w:sz w:val="22"/>
                <w:szCs w:val="22"/>
              </w:rPr>
            </w:pPr>
          </w:p>
          <w:p w14:paraId="7057E3F0" w14:textId="77777777" w:rsidR="0062714C" w:rsidRPr="00C27F07" w:rsidRDefault="0062714C" w:rsidP="0062714C">
            <w:pPr>
              <w:jc w:val="center"/>
              <w:rPr>
                <w:b/>
              </w:rPr>
            </w:pPr>
            <w:r w:rsidRPr="00C27F07">
              <w:rPr>
                <w:b/>
              </w:rPr>
              <w:t>Registered Representative</w:t>
            </w:r>
          </w:p>
          <w:p w14:paraId="7057E3F1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Securities offered through Cambridge Investment Research, Inc.</w:t>
            </w:r>
          </w:p>
          <w:p w14:paraId="7057E3F2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Broker/Dealer, Member FINRA/SIPC</w:t>
            </w:r>
          </w:p>
          <w:p w14:paraId="7057E3F3" w14:textId="77777777" w:rsidR="0062714C" w:rsidRPr="0062714C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3F4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Investment Advisor Representative</w:t>
            </w:r>
          </w:p>
          <w:p w14:paraId="7057E3F5" w14:textId="77777777" w:rsidR="00D66DDB" w:rsidRPr="00C27F07" w:rsidRDefault="00D66DDB" w:rsidP="00D66DDB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Cambridge</w:t>
            </w:r>
            <w:r>
              <w:rPr>
                <w:b/>
                <w:sz w:val="16"/>
                <w:szCs w:val="16"/>
              </w:rPr>
              <w:t xml:space="preserve"> Investment</w:t>
            </w:r>
            <w:r w:rsidRPr="00C27F07">
              <w:rPr>
                <w:b/>
                <w:sz w:val="16"/>
                <w:szCs w:val="16"/>
              </w:rPr>
              <w:t xml:space="preserve"> Research Advisors, Inc.</w:t>
            </w:r>
          </w:p>
          <w:p w14:paraId="7057E3F6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Registered Investment Advisor</w:t>
            </w:r>
          </w:p>
          <w:p w14:paraId="7057E3F7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3F8" w14:textId="77777777" w:rsidR="0062714C" w:rsidRDefault="0062714C" w:rsidP="0062714C">
            <w:pPr>
              <w:jc w:val="center"/>
            </w:pPr>
            <w:r w:rsidRPr="00C27F07">
              <w:rPr>
                <w:b/>
                <w:sz w:val="16"/>
                <w:szCs w:val="16"/>
              </w:rPr>
              <w:t>Cambridge and Griffin Advisors, Inc. are not affiliated</w:t>
            </w:r>
            <w:r>
              <w:rPr>
                <w:b/>
                <w:sz w:val="16"/>
                <w:szCs w:val="16"/>
              </w:rPr>
              <w:t>.</w:t>
            </w:r>
          </w:p>
          <w:p w14:paraId="7057E3F9" w14:textId="77777777" w:rsidR="0062714C" w:rsidRDefault="0062714C"/>
          <w:p w14:paraId="7057E3FA" w14:textId="77777777" w:rsidR="0062714C" w:rsidRDefault="0062714C" w:rsidP="00043168"/>
        </w:tc>
        <w:tc>
          <w:tcPr>
            <w:tcW w:w="288" w:type="dxa"/>
          </w:tcPr>
          <w:p w14:paraId="7057E3FB" w14:textId="77777777" w:rsidR="0062714C" w:rsidRDefault="0062714C">
            <w:pPr>
              <w:pStyle w:val="NoSpacing"/>
            </w:pPr>
          </w:p>
        </w:tc>
      </w:tr>
      <w:tr w:rsidR="0062714C" w14:paraId="7057E403" w14:textId="77777777" w:rsidTr="00456BCE">
        <w:trPr>
          <w:trHeight w:hRule="exact" w:val="1973"/>
        </w:trPr>
        <w:tc>
          <w:tcPr>
            <w:tcW w:w="288" w:type="dxa"/>
          </w:tcPr>
          <w:p w14:paraId="7057E3FD" w14:textId="77777777" w:rsidR="0062714C" w:rsidRDefault="0062714C"/>
        </w:tc>
        <w:tc>
          <w:tcPr>
            <w:tcW w:w="4464" w:type="dxa"/>
            <w:gridSpan w:val="3"/>
            <w:vMerge/>
          </w:tcPr>
          <w:p w14:paraId="7057E3FE" w14:textId="77777777" w:rsidR="0062714C" w:rsidRDefault="0062714C"/>
        </w:tc>
        <w:tc>
          <w:tcPr>
            <w:tcW w:w="288" w:type="dxa"/>
          </w:tcPr>
          <w:p w14:paraId="7057E3FF" w14:textId="77777777" w:rsidR="0062714C" w:rsidRDefault="0062714C"/>
        </w:tc>
        <w:tc>
          <w:tcPr>
            <w:tcW w:w="288" w:type="dxa"/>
          </w:tcPr>
          <w:p w14:paraId="7057E400" w14:textId="77777777" w:rsidR="0062714C" w:rsidRDefault="0062714C"/>
        </w:tc>
        <w:tc>
          <w:tcPr>
            <w:tcW w:w="4464" w:type="dxa"/>
            <w:gridSpan w:val="3"/>
            <w:vMerge/>
          </w:tcPr>
          <w:p w14:paraId="7057E401" w14:textId="77777777" w:rsidR="0062714C" w:rsidRDefault="0062714C"/>
        </w:tc>
        <w:tc>
          <w:tcPr>
            <w:tcW w:w="288" w:type="dxa"/>
          </w:tcPr>
          <w:p w14:paraId="7057E402" w14:textId="77777777" w:rsidR="0062714C" w:rsidRDefault="0062714C"/>
        </w:tc>
      </w:tr>
      <w:tr w:rsidR="0062714C" w14:paraId="7057E40A" w14:textId="77777777" w:rsidTr="00456BCE">
        <w:trPr>
          <w:trHeight w:hRule="exact" w:val="216"/>
        </w:trPr>
        <w:tc>
          <w:tcPr>
            <w:tcW w:w="288" w:type="dxa"/>
          </w:tcPr>
          <w:p w14:paraId="7057E404" w14:textId="77777777" w:rsidR="0062714C" w:rsidRDefault="0062714C"/>
        </w:tc>
        <w:tc>
          <w:tcPr>
            <w:tcW w:w="4464" w:type="dxa"/>
            <w:gridSpan w:val="3"/>
            <w:vMerge/>
          </w:tcPr>
          <w:p w14:paraId="7057E405" w14:textId="77777777" w:rsidR="0062714C" w:rsidRDefault="0062714C"/>
        </w:tc>
        <w:tc>
          <w:tcPr>
            <w:tcW w:w="288" w:type="dxa"/>
          </w:tcPr>
          <w:p w14:paraId="7057E406" w14:textId="77777777" w:rsidR="0062714C" w:rsidRDefault="0062714C"/>
        </w:tc>
        <w:tc>
          <w:tcPr>
            <w:tcW w:w="288" w:type="dxa"/>
          </w:tcPr>
          <w:p w14:paraId="7057E407" w14:textId="77777777" w:rsidR="0062714C" w:rsidRDefault="0062714C"/>
        </w:tc>
        <w:tc>
          <w:tcPr>
            <w:tcW w:w="4464" w:type="dxa"/>
            <w:gridSpan w:val="3"/>
            <w:vMerge/>
          </w:tcPr>
          <w:p w14:paraId="7057E408" w14:textId="77777777" w:rsidR="0062714C" w:rsidRDefault="0062714C"/>
        </w:tc>
        <w:tc>
          <w:tcPr>
            <w:tcW w:w="288" w:type="dxa"/>
          </w:tcPr>
          <w:p w14:paraId="7057E409" w14:textId="77777777" w:rsidR="0062714C" w:rsidRDefault="0062714C"/>
        </w:tc>
      </w:tr>
      <w:tr w:rsidR="003E0D55" w14:paraId="7057E415" w14:textId="77777777">
        <w:trPr>
          <w:trHeight w:hRule="exact" w:val="288"/>
        </w:trPr>
        <w:tc>
          <w:tcPr>
            <w:tcW w:w="288" w:type="dxa"/>
          </w:tcPr>
          <w:p w14:paraId="7057E40B" w14:textId="77777777" w:rsidR="003E0D55" w:rsidRDefault="003E0D55"/>
        </w:tc>
        <w:tc>
          <w:tcPr>
            <w:tcW w:w="2232" w:type="dxa"/>
          </w:tcPr>
          <w:p w14:paraId="7057E40C" w14:textId="77777777" w:rsidR="003E0D55" w:rsidRDefault="003E0D55"/>
        </w:tc>
        <w:tc>
          <w:tcPr>
            <w:tcW w:w="144" w:type="dxa"/>
          </w:tcPr>
          <w:p w14:paraId="7057E40D" w14:textId="77777777" w:rsidR="003E0D55" w:rsidRDefault="003E0D55"/>
        </w:tc>
        <w:tc>
          <w:tcPr>
            <w:tcW w:w="2088" w:type="dxa"/>
          </w:tcPr>
          <w:p w14:paraId="7057E40E" w14:textId="77777777" w:rsidR="003E0D55" w:rsidRDefault="003E0D55"/>
        </w:tc>
        <w:tc>
          <w:tcPr>
            <w:tcW w:w="288" w:type="dxa"/>
          </w:tcPr>
          <w:p w14:paraId="7057E40F" w14:textId="77777777" w:rsidR="003E0D55" w:rsidRDefault="003E0D55"/>
        </w:tc>
        <w:tc>
          <w:tcPr>
            <w:tcW w:w="288" w:type="dxa"/>
          </w:tcPr>
          <w:p w14:paraId="7057E410" w14:textId="77777777" w:rsidR="003E0D55" w:rsidRDefault="003E0D55"/>
        </w:tc>
        <w:tc>
          <w:tcPr>
            <w:tcW w:w="2232" w:type="dxa"/>
          </w:tcPr>
          <w:p w14:paraId="7057E411" w14:textId="77777777" w:rsidR="003E0D55" w:rsidRDefault="003E0D55"/>
        </w:tc>
        <w:tc>
          <w:tcPr>
            <w:tcW w:w="144" w:type="dxa"/>
          </w:tcPr>
          <w:p w14:paraId="7057E412" w14:textId="77777777" w:rsidR="003E0D55" w:rsidRDefault="003E0D55"/>
        </w:tc>
        <w:tc>
          <w:tcPr>
            <w:tcW w:w="2088" w:type="dxa"/>
          </w:tcPr>
          <w:p w14:paraId="7057E413" w14:textId="77777777" w:rsidR="003E0D55" w:rsidRDefault="003E0D55"/>
        </w:tc>
        <w:tc>
          <w:tcPr>
            <w:tcW w:w="288" w:type="dxa"/>
          </w:tcPr>
          <w:p w14:paraId="7057E414" w14:textId="77777777" w:rsidR="003E0D55" w:rsidRDefault="003E0D55"/>
        </w:tc>
      </w:tr>
      <w:tr w:rsidR="0062714C" w14:paraId="7057E434" w14:textId="77777777" w:rsidTr="00563D1A">
        <w:trPr>
          <w:trHeight w:hRule="exact" w:val="403"/>
        </w:trPr>
        <w:tc>
          <w:tcPr>
            <w:tcW w:w="288" w:type="dxa"/>
          </w:tcPr>
          <w:p w14:paraId="7057E416" w14:textId="77777777" w:rsidR="0062714C" w:rsidRDefault="0062714C"/>
        </w:tc>
        <w:tc>
          <w:tcPr>
            <w:tcW w:w="4464" w:type="dxa"/>
            <w:gridSpan w:val="3"/>
            <w:vMerge w:val="restart"/>
          </w:tcPr>
          <w:p w14:paraId="7057E417" w14:textId="77777777" w:rsidR="0062714C" w:rsidRPr="00452757" w:rsidRDefault="0062714C">
            <w:pPr>
              <w:pStyle w:val="Organization"/>
              <w:rPr>
                <w:sz w:val="22"/>
                <w:szCs w:val="22"/>
              </w:rPr>
            </w:pPr>
          </w:p>
          <w:p w14:paraId="7057E418" w14:textId="77777777" w:rsidR="0062714C" w:rsidRPr="00C27F07" w:rsidRDefault="0062714C" w:rsidP="0062714C">
            <w:pPr>
              <w:jc w:val="center"/>
              <w:rPr>
                <w:b/>
              </w:rPr>
            </w:pPr>
            <w:r w:rsidRPr="00C27F07">
              <w:rPr>
                <w:b/>
              </w:rPr>
              <w:t>Registered Representative</w:t>
            </w:r>
          </w:p>
          <w:p w14:paraId="7057E419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Securities offered through Cambridge Investment Research, Inc.</w:t>
            </w:r>
          </w:p>
          <w:p w14:paraId="7057E41A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Broker/Dealer, Member FINRA/SIPC</w:t>
            </w:r>
          </w:p>
          <w:p w14:paraId="7057E41B" w14:textId="77777777" w:rsidR="0062714C" w:rsidRPr="0062714C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41C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Investment Advisor Representative</w:t>
            </w:r>
          </w:p>
          <w:p w14:paraId="7057E41D" w14:textId="77777777" w:rsidR="00D66DDB" w:rsidRPr="00C27F07" w:rsidRDefault="00D66DDB" w:rsidP="00D66DDB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Cambridge</w:t>
            </w:r>
            <w:r>
              <w:rPr>
                <w:b/>
                <w:sz w:val="16"/>
                <w:szCs w:val="16"/>
              </w:rPr>
              <w:t xml:space="preserve"> Investment</w:t>
            </w:r>
            <w:r w:rsidRPr="00C27F07">
              <w:rPr>
                <w:b/>
                <w:sz w:val="16"/>
                <w:szCs w:val="16"/>
              </w:rPr>
              <w:t xml:space="preserve"> Research Advisors, Inc.</w:t>
            </w:r>
          </w:p>
          <w:p w14:paraId="7057E41E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Registered Investment Advisor</w:t>
            </w:r>
          </w:p>
          <w:p w14:paraId="7057E41F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420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Cambridge and Griffin Advisors, Inc. are not affiliated.</w:t>
            </w:r>
          </w:p>
          <w:p w14:paraId="7057E421" w14:textId="77777777" w:rsidR="0062714C" w:rsidRDefault="0062714C"/>
          <w:p w14:paraId="7057E422" w14:textId="77777777" w:rsidR="0062714C" w:rsidRDefault="0062714C"/>
          <w:p w14:paraId="7057E423" w14:textId="77777777" w:rsidR="0062714C" w:rsidRDefault="0062714C" w:rsidP="003B7B1E"/>
        </w:tc>
        <w:tc>
          <w:tcPr>
            <w:tcW w:w="288" w:type="dxa"/>
          </w:tcPr>
          <w:p w14:paraId="7057E424" w14:textId="77777777" w:rsidR="0062714C" w:rsidRDefault="0062714C"/>
        </w:tc>
        <w:tc>
          <w:tcPr>
            <w:tcW w:w="288" w:type="dxa"/>
          </w:tcPr>
          <w:p w14:paraId="7057E425" w14:textId="77777777" w:rsidR="0062714C" w:rsidRDefault="0062714C"/>
        </w:tc>
        <w:tc>
          <w:tcPr>
            <w:tcW w:w="4464" w:type="dxa"/>
            <w:gridSpan w:val="3"/>
            <w:vMerge w:val="restart"/>
          </w:tcPr>
          <w:p w14:paraId="7057E426" w14:textId="77777777" w:rsidR="0062714C" w:rsidRPr="00452757" w:rsidRDefault="0062714C">
            <w:pPr>
              <w:pStyle w:val="Organization"/>
              <w:rPr>
                <w:sz w:val="22"/>
                <w:szCs w:val="22"/>
              </w:rPr>
            </w:pPr>
          </w:p>
          <w:p w14:paraId="7057E427" w14:textId="77777777" w:rsidR="0062714C" w:rsidRPr="00C27F07" w:rsidRDefault="0062714C" w:rsidP="0062714C">
            <w:pPr>
              <w:jc w:val="center"/>
              <w:rPr>
                <w:b/>
              </w:rPr>
            </w:pPr>
            <w:r w:rsidRPr="00C27F07">
              <w:rPr>
                <w:b/>
              </w:rPr>
              <w:t>Registered Representative</w:t>
            </w:r>
          </w:p>
          <w:p w14:paraId="7057E428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Securities offered through Cambridge Investment Research, Inc.</w:t>
            </w:r>
          </w:p>
          <w:p w14:paraId="7057E429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Broker/Dealer, Member FINRA/SIPC</w:t>
            </w:r>
          </w:p>
          <w:p w14:paraId="7057E42A" w14:textId="77777777" w:rsidR="0062714C" w:rsidRPr="0062714C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42B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Investment Advisor Representative</w:t>
            </w:r>
          </w:p>
          <w:p w14:paraId="7057E42C" w14:textId="77777777" w:rsidR="00D66DDB" w:rsidRPr="00C27F07" w:rsidRDefault="00D66DDB" w:rsidP="00D66DDB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Cambridge</w:t>
            </w:r>
            <w:r>
              <w:rPr>
                <w:b/>
                <w:sz w:val="16"/>
                <w:szCs w:val="16"/>
              </w:rPr>
              <w:t xml:space="preserve"> Investment</w:t>
            </w:r>
            <w:r w:rsidRPr="00C27F07">
              <w:rPr>
                <w:b/>
                <w:sz w:val="16"/>
                <w:szCs w:val="16"/>
              </w:rPr>
              <w:t xml:space="preserve"> Research Advisors, Inc.</w:t>
            </w:r>
          </w:p>
          <w:p w14:paraId="7057E42D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Registered Investment Advisor</w:t>
            </w:r>
          </w:p>
          <w:p w14:paraId="7057E42E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42F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Cambridge and Griffin Advisors, Inc. are not affiliated.</w:t>
            </w:r>
          </w:p>
          <w:p w14:paraId="7057E430" w14:textId="77777777" w:rsidR="0062714C" w:rsidRDefault="0062714C"/>
          <w:p w14:paraId="7057E431" w14:textId="77777777" w:rsidR="0062714C" w:rsidRDefault="0062714C"/>
          <w:p w14:paraId="7057E432" w14:textId="77777777" w:rsidR="0062714C" w:rsidRDefault="0062714C" w:rsidP="00563D1A"/>
        </w:tc>
        <w:tc>
          <w:tcPr>
            <w:tcW w:w="288" w:type="dxa"/>
          </w:tcPr>
          <w:p w14:paraId="7057E433" w14:textId="77777777" w:rsidR="0062714C" w:rsidRDefault="0062714C"/>
        </w:tc>
      </w:tr>
      <w:tr w:rsidR="0062714C" w14:paraId="7057E43B" w14:textId="77777777" w:rsidTr="00563D1A">
        <w:trPr>
          <w:trHeight w:hRule="exact" w:val="1973"/>
        </w:trPr>
        <w:tc>
          <w:tcPr>
            <w:tcW w:w="288" w:type="dxa"/>
          </w:tcPr>
          <w:p w14:paraId="7057E435" w14:textId="77777777" w:rsidR="0062714C" w:rsidRDefault="0062714C"/>
        </w:tc>
        <w:tc>
          <w:tcPr>
            <w:tcW w:w="4464" w:type="dxa"/>
            <w:gridSpan w:val="3"/>
            <w:vMerge/>
          </w:tcPr>
          <w:p w14:paraId="7057E436" w14:textId="77777777" w:rsidR="0062714C" w:rsidRDefault="0062714C"/>
        </w:tc>
        <w:tc>
          <w:tcPr>
            <w:tcW w:w="288" w:type="dxa"/>
          </w:tcPr>
          <w:p w14:paraId="7057E437" w14:textId="77777777" w:rsidR="0062714C" w:rsidRDefault="0062714C"/>
        </w:tc>
        <w:tc>
          <w:tcPr>
            <w:tcW w:w="288" w:type="dxa"/>
          </w:tcPr>
          <w:p w14:paraId="7057E438" w14:textId="77777777" w:rsidR="0062714C" w:rsidRDefault="0062714C"/>
        </w:tc>
        <w:tc>
          <w:tcPr>
            <w:tcW w:w="4464" w:type="dxa"/>
            <w:gridSpan w:val="3"/>
            <w:vMerge/>
          </w:tcPr>
          <w:p w14:paraId="7057E439" w14:textId="77777777" w:rsidR="0062714C" w:rsidRDefault="0062714C"/>
        </w:tc>
        <w:tc>
          <w:tcPr>
            <w:tcW w:w="288" w:type="dxa"/>
          </w:tcPr>
          <w:p w14:paraId="7057E43A" w14:textId="77777777" w:rsidR="0062714C" w:rsidRDefault="0062714C"/>
        </w:tc>
      </w:tr>
      <w:tr w:rsidR="0062714C" w14:paraId="7057E442" w14:textId="77777777" w:rsidTr="00563D1A">
        <w:trPr>
          <w:trHeight w:hRule="exact" w:val="216"/>
        </w:trPr>
        <w:tc>
          <w:tcPr>
            <w:tcW w:w="288" w:type="dxa"/>
          </w:tcPr>
          <w:p w14:paraId="7057E43C" w14:textId="77777777" w:rsidR="0062714C" w:rsidRDefault="0062714C"/>
        </w:tc>
        <w:tc>
          <w:tcPr>
            <w:tcW w:w="4464" w:type="dxa"/>
            <w:gridSpan w:val="3"/>
            <w:vMerge/>
          </w:tcPr>
          <w:p w14:paraId="7057E43D" w14:textId="77777777" w:rsidR="0062714C" w:rsidRDefault="0062714C"/>
        </w:tc>
        <w:tc>
          <w:tcPr>
            <w:tcW w:w="288" w:type="dxa"/>
          </w:tcPr>
          <w:p w14:paraId="7057E43E" w14:textId="77777777" w:rsidR="0062714C" w:rsidRDefault="0062714C"/>
        </w:tc>
        <w:tc>
          <w:tcPr>
            <w:tcW w:w="288" w:type="dxa"/>
          </w:tcPr>
          <w:p w14:paraId="7057E43F" w14:textId="77777777" w:rsidR="0062714C" w:rsidRDefault="0062714C"/>
        </w:tc>
        <w:tc>
          <w:tcPr>
            <w:tcW w:w="4464" w:type="dxa"/>
            <w:gridSpan w:val="3"/>
            <w:vMerge/>
          </w:tcPr>
          <w:p w14:paraId="7057E440" w14:textId="77777777" w:rsidR="0062714C" w:rsidRDefault="0062714C"/>
        </w:tc>
        <w:tc>
          <w:tcPr>
            <w:tcW w:w="288" w:type="dxa"/>
          </w:tcPr>
          <w:p w14:paraId="7057E441" w14:textId="77777777" w:rsidR="0062714C" w:rsidRDefault="0062714C"/>
        </w:tc>
      </w:tr>
      <w:tr w:rsidR="003E0D55" w14:paraId="7057E44D" w14:textId="77777777">
        <w:trPr>
          <w:trHeight w:hRule="exact" w:val="288"/>
        </w:trPr>
        <w:tc>
          <w:tcPr>
            <w:tcW w:w="288" w:type="dxa"/>
          </w:tcPr>
          <w:p w14:paraId="7057E443" w14:textId="77777777" w:rsidR="003E0D55" w:rsidRDefault="003E0D55"/>
        </w:tc>
        <w:tc>
          <w:tcPr>
            <w:tcW w:w="2232" w:type="dxa"/>
          </w:tcPr>
          <w:p w14:paraId="7057E444" w14:textId="77777777" w:rsidR="003E0D55" w:rsidRDefault="003E0D55"/>
        </w:tc>
        <w:tc>
          <w:tcPr>
            <w:tcW w:w="144" w:type="dxa"/>
          </w:tcPr>
          <w:p w14:paraId="7057E445" w14:textId="77777777" w:rsidR="003E0D55" w:rsidRDefault="003E0D55"/>
        </w:tc>
        <w:tc>
          <w:tcPr>
            <w:tcW w:w="2088" w:type="dxa"/>
          </w:tcPr>
          <w:p w14:paraId="7057E446" w14:textId="77777777" w:rsidR="003E0D55" w:rsidRDefault="003E0D55"/>
        </w:tc>
        <w:tc>
          <w:tcPr>
            <w:tcW w:w="288" w:type="dxa"/>
          </w:tcPr>
          <w:p w14:paraId="7057E447" w14:textId="77777777" w:rsidR="003E0D55" w:rsidRDefault="003E0D55"/>
        </w:tc>
        <w:tc>
          <w:tcPr>
            <w:tcW w:w="288" w:type="dxa"/>
          </w:tcPr>
          <w:p w14:paraId="7057E448" w14:textId="77777777" w:rsidR="003E0D55" w:rsidRDefault="003E0D55"/>
        </w:tc>
        <w:tc>
          <w:tcPr>
            <w:tcW w:w="2232" w:type="dxa"/>
          </w:tcPr>
          <w:p w14:paraId="7057E449" w14:textId="77777777" w:rsidR="003E0D55" w:rsidRDefault="003E0D55"/>
        </w:tc>
        <w:tc>
          <w:tcPr>
            <w:tcW w:w="144" w:type="dxa"/>
          </w:tcPr>
          <w:p w14:paraId="7057E44A" w14:textId="77777777" w:rsidR="003E0D55" w:rsidRDefault="003E0D55"/>
        </w:tc>
        <w:tc>
          <w:tcPr>
            <w:tcW w:w="2088" w:type="dxa"/>
          </w:tcPr>
          <w:p w14:paraId="7057E44B" w14:textId="77777777" w:rsidR="003E0D55" w:rsidRDefault="003E0D55"/>
        </w:tc>
        <w:tc>
          <w:tcPr>
            <w:tcW w:w="288" w:type="dxa"/>
          </w:tcPr>
          <w:p w14:paraId="7057E44C" w14:textId="77777777" w:rsidR="003E0D55" w:rsidRDefault="003E0D55"/>
        </w:tc>
      </w:tr>
      <w:tr w:rsidR="0062714C" w14:paraId="7057E46B" w14:textId="77777777" w:rsidTr="004F6C88">
        <w:trPr>
          <w:trHeight w:hRule="exact" w:val="403"/>
        </w:trPr>
        <w:tc>
          <w:tcPr>
            <w:tcW w:w="288" w:type="dxa"/>
          </w:tcPr>
          <w:p w14:paraId="7057E44E" w14:textId="77777777" w:rsidR="0062714C" w:rsidRDefault="0062714C"/>
        </w:tc>
        <w:tc>
          <w:tcPr>
            <w:tcW w:w="4464" w:type="dxa"/>
            <w:gridSpan w:val="3"/>
            <w:vMerge w:val="restart"/>
          </w:tcPr>
          <w:p w14:paraId="7057E44F" w14:textId="77777777" w:rsidR="0062714C" w:rsidRPr="00452757" w:rsidRDefault="0062714C">
            <w:pPr>
              <w:pStyle w:val="Organization"/>
              <w:rPr>
                <w:sz w:val="22"/>
                <w:szCs w:val="22"/>
              </w:rPr>
            </w:pPr>
          </w:p>
          <w:p w14:paraId="7057E450" w14:textId="77777777" w:rsidR="0062714C" w:rsidRPr="00C27F07" w:rsidRDefault="0062714C" w:rsidP="0062714C">
            <w:pPr>
              <w:jc w:val="center"/>
              <w:rPr>
                <w:b/>
              </w:rPr>
            </w:pPr>
            <w:r w:rsidRPr="00C27F07">
              <w:rPr>
                <w:b/>
              </w:rPr>
              <w:t>Registered Representative</w:t>
            </w:r>
          </w:p>
          <w:p w14:paraId="7057E451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Securities offered through Cambridge Investment Research, Inc.</w:t>
            </w:r>
          </w:p>
          <w:p w14:paraId="7057E452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Broker/Dealer, Member FINRA/SIPC</w:t>
            </w:r>
          </w:p>
          <w:p w14:paraId="7057E453" w14:textId="77777777" w:rsidR="0062714C" w:rsidRPr="0062714C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454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Investment Advisor Representative</w:t>
            </w:r>
          </w:p>
          <w:p w14:paraId="7057E455" w14:textId="77777777" w:rsidR="00D66DDB" w:rsidRPr="00C27F07" w:rsidRDefault="00D66DDB" w:rsidP="00D66DDB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Cambridge</w:t>
            </w:r>
            <w:r>
              <w:rPr>
                <w:b/>
                <w:sz w:val="16"/>
                <w:szCs w:val="16"/>
              </w:rPr>
              <w:t xml:space="preserve"> Investment</w:t>
            </w:r>
            <w:r w:rsidRPr="00C27F07">
              <w:rPr>
                <w:b/>
                <w:sz w:val="16"/>
                <w:szCs w:val="16"/>
              </w:rPr>
              <w:t xml:space="preserve"> Research Advisors, Inc.</w:t>
            </w:r>
          </w:p>
          <w:p w14:paraId="7057E456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Registered Investment Advisor</w:t>
            </w:r>
          </w:p>
          <w:p w14:paraId="7057E457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458" w14:textId="77777777" w:rsidR="0062714C" w:rsidRDefault="0062714C" w:rsidP="0062714C">
            <w:pPr>
              <w:jc w:val="center"/>
            </w:pPr>
            <w:r w:rsidRPr="00C27F07">
              <w:rPr>
                <w:b/>
                <w:sz w:val="16"/>
                <w:szCs w:val="16"/>
              </w:rPr>
              <w:t>Cambridge and Griffin Advisors, Inc. are not affiliated</w:t>
            </w:r>
            <w:r>
              <w:rPr>
                <w:b/>
                <w:sz w:val="16"/>
                <w:szCs w:val="16"/>
              </w:rPr>
              <w:t>.</w:t>
            </w:r>
          </w:p>
          <w:p w14:paraId="7057E459" w14:textId="77777777" w:rsidR="0062714C" w:rsidRDefault="0062714C"/>
          <w:p w14:paraId="7057E45A" w14:textId="77777777" w:rsidR="0062714C" w:rsidRDefault="0062714C" w:rsidP="00D46697"/>
        </w:tc>
        <w:tc>
          <w:tcPr>
            <w:tcW w:w="288" w:type="dxa"/>
          </w:tcPr>
          <w:p w14:paraId="7057E45B" w14:textId="77777777" w:rsidR="0062714C" w:rsidRDefault="0062714C"/>
        </w:tc>
        <w:tc>
          <w:tcPr>
            <w:tcW w:w="288" w:type="dxa"/>
          </w:tcPr>
          <w:p w14:paraId="7057E45C" w14:textId="77777777" w:rsidR="0062714C" w:rsidRDefault="0062714C"/>
        </w:tc>
        <w:tc>
          <w:tcPr>
            <w:tcW w:w="4464" w:type="dxa"/>
            <w:gridSpan w:val="3"/>
            <w:vMerge w:val="restart"/>
          </w:tcPr>
          <w:p w14:paraId="7057E45D" w14:textId="77777777" w:rsidR="0062714C" w:rsidRPr="00452757" w:rsidRDefault="0062714C">
            <w:pPr>
              <w:pStyle w:val="Organization"/>
              <w:rPr>
                <w:sz w:val="22"/>
                <w:szCs w:val="22"/>
              </w:rPr>
            </w:pPr>
          </w:p>
          <w:p w14:paraId="7057E45E" w14:textId="77777777" w:rsidR="0062714C" w:rsidRPr="00C27F07" w:rsidRDefault="0062714C" w:rsidP="0062714C">
            <w:pPr>
              <w:jc w:val="center"/>
              <w:rPr>
                <w:b/>
              </w:rPr>
            </w:pPr>
            <w:r w:rsidRPr="00C27F07">
              <w:rPr>
                <w:b/>
              </w:rPr>
              <w:t>Registered Representative</w:t>
            </w:r>
          </w:p>
          <w:p w14:paraId="7057E45F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Securities offered through Cambridge Investment Research, Inc.</w:t>
            </w:r>
          </w:p>
          <w:p w14:paraId="7057E460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Broker/Dealer, Member FINRA/SIPC</w:t>
            </w:r>
          </w:p>
          <w:p w14:paraId="7057E461" w14:textId="77777777" w:rsidR="0062714C" w:rsidRPr="0062714C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462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Investment Advisor Representative</w:t>
            </w:r>
          </w:p>
          <w:p w14:paraId="7057E463" w14:textId="77777777" w:rsidR="00D66DDB" w:rsidRPr="00C27F07" w:rsidRDefault="00D66DDB" w:rsidP="00D66DDB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Cambridge</w:t>
            </w:r>
            <w:r>
              <w:rPr>
                <w:b/>
                <w:sz w:val="16"/>
                <w:szCs w:val="16"/>
              </w:rPr>
              <w:t xml:space="preserve"> Investment</w:t>
            </w:r>
            <w:r w:rsidRPr="00C27F07">
              <w:rPr>
                <w:b/>
                <w:sz w:val="16"/>
                <w:szCs w:val="16"/>
              </w:rPr>
              <w:t xml:space="preserve"> Research Advisors, Inc.</w:t>
            </w:r>
          </w:p>
          <w:p w14:paraId="7057E464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Registered Investment Advisor</w:t>
            </w:r>
          </w:p>
          <w:p w14:paraId="7057E465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466" w14:textId="77777777" w:rsidR="0062714C" w:rsidRDefault="0062714C" w:rsidP="0062714C">
            <w:pPr>
              <w:jc w:val="center"/>
            </w:pPr>
            <w:r w:rsidRPr="00C27F07">
              <w:rPr>
                <w:b/>
                <w:sz w:val="16"/>
                <w:szCs w:val="16"/>
              </w:rPr>
              <w:t>Cambridge and Griffin Advisors, Inc. are not affiliated</w:t>
            </w:r>
            <w:r>
              <w:rPr>
                <w:b/>
                <w:sz w:val="16"/>
                <w:szCs w:val="16"/>
              </w:rPr>
              <w:t>.</w:t>
            </w:r>
          </w:p>
          <w:p w14:paraId="7057E467" w14:textId="77777777" w:rsidR="0062714C" w:rsidRDefault="0062714C"/>
          <w:p w14:paraId="7057E468" w14:textId="77777777" w:rsidR="0062714C" w:rsidRDefault="0062714C"/>
          <w:p w14:paraId="7057E469" w14:textId="77777777" w:rsidR="0062714C" w:rsidRDefault="0062714C" w:rsidP="004F6C88"/>
        </w:tc>
        <w:tc>
          <w:tcPr>
            <w:tcW w:w="288" w:type="dxa"/>
          </w:tcPr>
          <w:p w14:paraId="7057E46A" w14:textId="77777777" w:rsidR="0062714C" w:rsidRDefault="0062714C"/>
        </w:tc>
      </w:tr>
      <w:tr w:rsidR="0062714C" w14:paraId="7057E472" w14:textId="77777777" w:rsidTr="004F6C88">
        <w:trPr>
          <w:trHeight w:hRule="exact" w:val="1973"/>
        </w:trPr>
        <w:tc>
          <w:tcPr>
            <w:tcW w:w="288" w:type="dxa"/>
          </w:tcPr>
          <w:p w14:paraId="7057E46C" w14:textId="77777777" w:rsidR="0062714C" w:rsidRDefault="0062714C"/>
        </w:tc>
        <w:tc>
          <w:tcPr>
            <w:tcW w:w="4464" w:type="dxa"/>
            <w:gridSpan w:val="3"/>
            <w:vMerge/>
          </w:tcPr>
          <w:p w14:paraId="7057E46D" w14:textId="77777777" w:rsidR="0062714C" w:rsidRDefault="0062714C"/>
        </w:tc>
        <w:tc>
          <w:tcPr>
            <w:tcW w:w="288" w:type="dxa"/>
          </w:tcPr>
          <w:p w14:paraId="7057E46E" w14:textId="77777777" w:rsidR="0062714C" w:rsidRDefault="0062714C"/>
        </w:tc>
        <w:tc>
          <w:tcPr>
            <w:tcW w:w="288" w:type="dxa"/>
          </w:tcPr>
          <w:p w14:paraId="7057E46F" w14:textId="77777777" w:rsidR="0062714C" w:rsidRDefault="0062714C"/>
        </w:tc>
        <w:tc>
          <w:tcPr>
            <w:tcW w:w="4464" w:type="dxa"/>
            <w:gridSpan w:val="3"/>
            <w:vMerge/>
          </w:tcPr>
          <w:p w14:paraId="7057E470" w14:textId="77777777" w:rsidR="0062714C" w:rsidRDefault="0062714C"/>
        </w:tc>
        <w:tc>
          <w:tcPr>
            <w:tcW w:w="288" w:type="dxa"/>
          </w:tcPr>
          <w:p w14:paraId="7057E471" w14:textId="77777777" w:rsidR="0062714C" w:rsidRDefault="0062714C"/>
        </w:tc>
      </w:tr>
      <w:tr w:rsidR="0062714C" w14:paraId="7057E479" w14:textId="77777777" w:rsidTr="004F6C88">
        <w:trPr>
          <w:trHeight w:hRule="exact" w:val="216"/>
        </w:trPr>
        <w:tc>
          <w:tcPr>
            <w:tcW w:w="288" w:type="dxa"/>
          </w:tcPr>
          <w:p w14:paraId="7057E473" w14:textId="77777777" w:rsidR="0062714C" w:rsidRDefault="0062714C"/>
        </w:tc>
        <w:tc>
          <w:tcPr>
            <w:tcW w:w="4464" w:type="dxa"/>
            <w:gridSpan w:val="3"/>
            <w:vMerge/>
          </w:tcPr>
          <w:p w14:paraId="7057E474" w14:textId="77777777" w:rsidR="0062714C" w:rsidRDefault="0062714C"/>
        </w:tc>
        <w:tc>
          <w:tcPr>
            <w:tcW w:w="288" w:type="dxa"/>
          </w:tcPr>
          <w:p w14:paraId="7057E475" w14:textId="77777777" w:rsidR="0062714C" w:rsidRDefault="0062714C"/>
        </w:tc>
        <w:tc>
          <w:tcPr>
            <w:tcW w:w="288" w:type="dxa"/>
          </w:tcPr>
          <w:p w14:paraId="7057E476" w14:textId="77777777" w:rsidR="0062714C" w:rsidRDefault="0062714C"/>
        </w:tc>
        <w:tc>
          <w:tcPr>
            <w:tcW w:w="4464" w:type="dxa"/>
            <w:gridSpan w:val="3"/>
            <w:vMerge/>
          </w:tcPr>
          <w:p w14:paraId="7057E477" w14:textId="77777777" w:rsidR="0062714C" w:rsidRDefault="0062714C"/>
        </w:tc>
        <w:tc>
          <w:tcPr>
            <w:tcW w:w="288" w:type="dxa"/>
          </w:tcPr>
          <w:p w14:paraId="7057E478" w14:textId="77777777" w:rsidR="0062714C" w:rsidRDefault="0062714C"/>
        </w:tc>
      </w:tr>
      <w:tr w:rsidR="003E0D55" w14:paraId="7057E484" w14:textId="77777777">
        <w:trPr>
          <w:trHeight w:hRule="exact" w:val="288"/>
        </w:trPr>
        <w:tc>
          <w:tcPr>
            <w:tcW w:w="288" w:type="dxa"/>
          </w:tcPr>
          <w:p w14:paraId="7057E47A" w14:textId="77777777" w:rsidR="003E0D55" w:rsidRDefault="003E0D55"/>
        </w:tc>
        <w:tc>
          <w:tcPr>
            <w:tcW w:w="2232" w:type="dxa"/>
          </w:tcPr>
          <w:p w14:paraId="7057E47B" w14:textId="77777777" w:rsidR="003E0D55" w:rsidRDefault="003E0D55"/>
        </w:tc>
        <w:tc>
          <w:tcPr>
            <w:tcW w:w="144" w:type="dxa"/>
          </w:tcPr>
          <w:p w14:paraId="7057E47C" w14:textId="77777777" w:rsidR="003E0D55" w:rsidRDefault="003E0D55"/>
        </w:tc>
        <w:tc>
          <w:tcPr>
            <w:tcW w:w="2088" w:type="dxa"/>
          </w:tcPr>
          <w:p w14:paraId="7057E47D" w14:textId="77777777" w:rsidR="003E0D55" w:rsidRDefault="003E0D55"/>
        </w:tc>
        <w:tc>
          <w:tcPr>
            <w:tcW w:w="288" w:type="dxa"/>
          </w:tcPr>
          <w:p w14:paraId="7057E47E" w14:textId="77777777" w:rsidR="003E0D55" w:rsidRDefault="003E0D55"/>
        </w:tc>
        <w:tc>
          <w:tcPr>
            <w:tcW w:w="288" w:type="dxa"/>
          </w:tcPr>
          <w:p w14:paraId="7057E47F" w14:textId="77777777" w:rsidR="003E0D55" w:rsidRDefault="003E0D55"/>
        </w:tc>
        <w:tc>
          <w:tcPr>
            <w:tcW w:w="2232" w:type="dxa"/>
          </w:tcPr>
          <w:p w14:paraId="7057E480" w14:textId="77777777" w:rsidR="003E0D55" w:rsidRDefault="003E0D55"/>
        </w:tc>
        <w:tc>
          <w:tcPr>
            <w:tcW w:w="144" w:type="dxa"/>
          </w:tcPr>
          <w:p w14:paraId="7057E481" w14:textId="77777777" w:rsidR="003E0D55" w:rsidRDefault="003E0D55"/>
        </w:tc>
        <w:tc>
          <w:tcPr>
            <w:tcW w:w="2088" w:type="dxa"/>
          </w:tcPr>
          <w:p w14:paraId="7057E482" w14:textId="77777777" w:rsidR="003E0D55" w:rsidRDefault="003E0D55"/>
        </w:tc>
        <w:tc>
          <w:tcPr>
            <w:tcW w:w="288" w:type="dxa"/>
          </w:tcPr>
          <w:p w14:paraId="7057E483" w14:textId="77777777" w:rsidR="003E0D55" w:rsidRDefault="003E0D55"/>
        </w:tc>
      </w:tr>
      <w:tr w:rsidR="0062714C" w14:paraId="7057E4A3" w14:textId="77777777" w:rsidTr="000C3AA6">
        <w:trPr>
          <w:trHeight w:hRule="exact" w:val="403"/>
        </w:trPr>
        <w:tc>
          <w:tcPr>
            <w:tcW w:w="288" w:type="dxa"/>
          </w:tcPr>
          <w:p w14:paraId="7057E485" w14:textId="77777777" w:rsidR="0062714C" w:rsidRDefault="0062714C"/>
        </w:tc>
        <w:tc>
          <w:tcPr>
            <w:tcW w:w="4464" w:type="dxa"/>
            <w:gridSpan w:val="3"/>
            <w:vMerge w:val="restart"/>
          </w:tcPr>
          <w:p w14:paraId="7057E486" w14:textId="77777777" w:rsidR="0062714C" w:rsidRPr="00452757" w:rsidRDefault="0062714C">
            <w:pPr>
              <w:pStyle w:val="Organization"/>
              <w:rPr>
                <w:sz w:val="22"/>
                <w:szCs w:val="22"/>
              </w:rPr>
            </w:pPr>
          </w:p>
          <w:p w14:paraId="7057E487" w14:textId="77777777" w:rsidR="0062714C" w:rsidRPr="00C27F07" w:rsidRDefault="0062714C" w:rsidP="0062714C">
            <w:pPr>
              <w:jc w:val="center"/>
              <w:rPr>
                <w:b/>
              </w:rPr>
            </w:pPr>
            <w:r w:rsidRPr="00C27F07">
              <w:rPr>
                <w:b/>
              </w:rPr>
              <w:t>Registered Representative</w:t>
            </w:r>
          </w:p>
          <w:p w14:paraId="7057E488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Securities offered through Cambridge Investment Research, Inc.</w:t>
            </w:r>
          </w:p>
          <w:p w14:paraId="7057E489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Broker/Dealer, Member FINRA/SIPC</w:t>
            </w:r>
          </w:p>
          <w:p w14:paraId="7057E48A" w14:textId="77777777" w:rsidR="0062714C" w:rsidRPr="0062714C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48B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Investment Advisor Representative</w:t>
            </w:r>
          </w:p>
          <w:p w14:paraId="7057E48C" w14:textId="77777777" w:rsidR="00D66DDB" w:rsidRPr="00C27F07" w:rsidRDefault="00D66DDB" w:rsidP="00D66DDB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Cambridge</w:t>
            </w:r>
            <w:r>
              <w:rPr>
                <w:b/>
                <w:sz w:val="16"/>
                <w:szCs w:val="16"/>
              </w:rPr>
              <w:t xml:space="preserve"> Investment</w:t>
            </w:r>
            <w:r w:rsidRPr="00C27F07">
              <w:rPr>
                <w:b/>
                <w:sz w:val="16"/>
                <w:szCs w:val="16"/>
              </w:rPr>
              <w:t xml:space="preserve"> Research Advisors, Inc.</w:t>
            </w:r>
          </w:p>
          <w:p w14:paraId="7057E48D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Registered Investment Advisor</w:t>
            </w:r>
          </w:p>
          <w:p w14:paraId="7057E48E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48F" w14:textId="77777777" w:rsidR="0062714C" w:rsidRDefault="0062714C" w:rsidP="0062714C">
            <w:pPr>
              <w:jc w:val="center"/>
            </w:pPr>
            <w:r w:rsidRPr="00C27F07">
              <w:rPr>
                <w:b/>
                <w:sz w:val="16"/>
                <w:szCs w:val="16"/>
              </w:rPr>
              <w:t>Cambridge and Griffin Advisors, Inc. are not affiliated</w:t>
            </w:r>
            <w:r>
              <w:rPr>
                <w:b/>
                <w:sz w:val="16"/>
                <w:szCs w:val="16"/>
              </w:rPr>
              <w:t>.</w:t>
            </w:r>
          </w:p>
          <w:p w14:paraId="7057E490" w14:textId="77777777" w:rsidR="0062714C" w:rsidRDefault="0062714C"/>
          <w:p w14:paraId="7057E491" w14:textId="77777777" w:rsidR="0062714C" w:rsidRDefault="0062714C"/>
          <w:p w14:paraId="7057E492" w14:textId="77777777" w:rsidR="0062714C" w:rsidRDefault="0062714C" w:rsidP="000C3AA6"/>
        </w:tc>
        <w:tc>
          <w:tcPr>
            <w:tcW w:w="288" w:type="dxa"/>
          </w:tcPr>
          <w:p w14:paraId="7057E493" w14:textId="77777777" w:rsidR="0062714C" w:rsidRDefault="0062714C"/>
        </w:tc>
        <w:tc>
          <w:tcPr>
            <w:tcW w:w="288" w:type="dxa"/>
          </w:tcPr>
          <w:p w14:paraId="7057E494" w14:textId="77777777" w:rsidR="0062714C" w:rsidRDefault="0062714C"/>
        </w:tc>
        <w:tc>
          <w:tcPr>
            <w:tcW w:w="4464" w:type="dxa"/>
            <w:gridSpan w:val="3"/>
            <w:vMerge w:val="restart"/>
          </w:tcPr>
          <w:p w14:paraId="7057E495" w14:textId="77777777" w:rsidR="0062714C" w:rsidRPr="00452757" w:rsidRDefault="0062714C">
            <w:pPr>
              <w:pStyle w:val="Organization"/>
              <w:rPr>
                <w:sz w:val="22"/>
                <w:szCs w:val="22"/>
              </w:rPr>
            </w:pPr>
          </w:p>
          <w:p w14:paraId="7057E496" w14:textId="77777777" w:rsidR="0062714C" w:rsidRPr="00C27F07" w:rsidRDefault="0062714C" w:rsidP="0062714C">
            <w:pPr>
              <w:jc w:val="center"/>
              <w:rPr>
                <w:b/>
              </w:rPr>
            </w:pPr>
            <w:r w:rsidRPr="00C27F07">
              <w:rPr>
                <w:b/>
              </w:rPr>
              <w:t>Registered Representative</w:t>
            </w:r>
          </w:p>
          <w:p w14:paraId="7057E497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Securities offered through Cambridge Investment Research, Inc.</w:t>
            </w:r>
          </w:p>
          <w:p w14:paraId="7057E498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Broker/Dealer, Member FINRA/SIPC</w:t>
            </w:r>
          </w:p>
          <w:p w14:paraId="7057E499" w14:textId="77777777" w:rsidR="0062714C" w:rsidRPr="0062714C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49A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Investment Advisor Representative</w:t>
            </w:r>
          </w:p>
          <w:p w14:paraId="7057E49B" w14:textId="77777777" w:rsidR="00D66DDB" w:rsidRPr="00C27F07" w:rsidRDefault="00D66DDB" w:rsidP="00D66DDB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Cambridge</w:t>
            </w:r>
            <w:r>
              <w:rPr>
                <w:b/>
                <w:sz w:val="16"/>
                <w:szCs w:val="16"/>
              </w:rPr>
              <w:t xml:space="preserve"> Investment</w:t>
            </w:r>
            <w:r w:rsidRPr="00C27F07">
              <w:rPr>
                <w:b/>
                <w:sz w:val="16"/>
                <w:szCs w:val="16"/>
              </w:rPr>
              <w:t xml:space="preserve"> Research Advisors, Inc.</w:t>
            </w:r>
          </w:p>
          <w:p w14:paraId="7057E49C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Registered Investment Advisor</w:t>
            </w:r>
          </w:p>
          <w:p w14:paraId="7057E49D" w14:textId="77777777" w:rsidR="0062714C" w:rsidRPr="00C27F07" w:rsidRDefault="0062714C" w:rsidP="0062714C">
            <w:pPr>
              <w:jc w:val="center"/>
              <w:rPr>
                <w:b/>
                <w:sz w:val="16"/>
                <w:szCs w:val="16"/>
              </w:rPr>
            </w:pPr>
          </w:p>
          <w:p w14:paraId="7057E49E" w14:textId="77777777" w:rsidR="0062714C" w:rsidRDefault="0062714C" w:rsidP="0062714C">
            <w:pPr>
              <w:jc w:val="center"/>
            </w:pPr>
            <w:r w:rsidRPr="00C27F07">
              <w:rPr>
                <w:b/>
                <w:sz w:val="16"/>
                <w:szCs w:val="16"/>
              </w:rPr>
              <w:t>Cambridge and Griffin Advisors, Inc. are not affiliated</w:t>
            </w:r>
            <w:r>
              <w:rPr>
                <w:b/>
                <w:sz w:val="16"/>
                <w:szCs w:val="16"/>
              </w:rPr>
              <w:t>.</w:t>
            </w:r>
          </w:p>
          <w:p w14:paraId="7057E49F" w14:textId="77777777" w:rsidR="0062714C" w:rsidRDefault="0062714C"/>
          <w:p w14:paraId="7057E4A0" w14:textId="77777777" w:rsidR="0062714C" w:rsidRDefault="0062714C">
            <w:r>
              <w:t xml:space="preserve"> </w:t>
            </w:r>
          </w:p>
          <w:p w14:paraId="7057E4A1" w14:textId="77777777" w:rsidR="0062714C" w:rsidRDefault="0062714C" w:rsidP="00403C32"/>
        </w:tc>
        <w:tc>
          <w:tcPr>
            <w:tcW w:w="288" w:type="dxa"/>
          </w:tcPr>
          <w:p w14:paraId="7057E4A2" w14:textId="77777777" w:rsidR="0062714C" w:rsidRDefault="0062714C"/>
        </w:tc>
      </w:tr>
      <w:tr w:rsidR="0062714C" w14:paraId="7057E4AA" w14:textId="77777777" w:rsidTr="00A16C24">
        <w:trPr>
          <w:trHeight w:hRule="exact" w:val="1973"/>
        </w:trPr>
        <w:tc>
          <w:tcPr>
            <w:tcW w:w="288" w:type="dxa"/>
          </w:tcPr>
          <w:p w14:paraId="7057E4A4" w14:textId="77777777" w:rsidR="0062714C" w:rsidRDefault="0062714C"/>
        </w:tc>
        <w:tc>
          <w:tcPr>
            <w:tcW w:w="4464" w:type="dxa"/>
            <w:gridSpan w:val="3"/>
            <w:vMerge/>
          </w:tcPr>
          <w:p w14:paraId="7057E4A5" w14:textId="77777777" w:rsidR="0062714C" w:rsidRDefault="0062714C"/>
        </w:tc>
        <w:tc>
          <w:tcPr>
            <w:tcW w:w="288" w:type="dxa"/>
          </w:tcPr>
          <w:p w14:paraId="7057E4A6" w14:textId="77777777" w:rsidR="0062714C" w:rsidRDefault="0062714C"/>
        </w:tc>
        <w:tc>
          <w:tcPr>
            <w:tcW w:w="288" w:type="dxa"/>
          </w:tcPr>
          <w:p w14:paraId="7057E4A7" w14:textId="77777777" w:rsidR="0062714C" w:rsidRDefault="0062714C"/>
        </w:tc>
        <w:tc>
          <w:tcPr>
            <w:tcW w:w="4464" w:type="dxa"/>
            <w:gridSpan w:val="3"/>
            <w:vMerge/>
          </w:tcPr>
          <w:p w14:paraId="7057E4A8" w14:textId="77777777" w:rsidR="0062714C" w:rsidRDefault="0062714C"/>
        </w:tc>
        <w:tc>
          <w:tcPr>
            <w:tcW w:w="288" w:type="dxa"/>
          </w:tcPr>
          <w:p w14:paraId="7057E4A9" w14:textId="77777777" w:rsidR="0062714C" w:rsidRDefault="0062714C"/>
        </w:tc>
      </w:tr>
      <w:tr w:rsidR="0062714C" w14:paraId="7057E4B1" w14:textId="77777777" w:rsidTr="00A16C24">
        <w:trPr>
          <w:trHeight w:hRule="exact" w:val="216"/>
        </w:trPr>
        <w:tc>
          <w:tcPr>
            <w:tcW w:w="288" w:type="dxa"/>
          </w:tcPr>
          <w:p w14:paraId="7057E4AB" w14:textId="77777777" w:rsidR="0062714C" w:rsidRDefault="0062714C"/>
        </w:tc>
        <w:tc>
          <w:tcPr>
            <w:tcW w:w="4464" w:type="dxa"/>
            <w:gridSpan w:val="3"/>
            <w:vMerge/>
          </w:tcPr>
          <w:p w14:paraId="7057E4AC" w14:textId="77777777" w:rsidR="0062714C" w:rsidRDefault="0062714C"/>
        </w:tc>
        <w:tc>
          <w:tcPr>
            <w:tcW w:w="288" w:type="dxa"/>
          </w:tcPr>
          <w:p w14:paraId="7057E4AD" w14:textId="77777777" w:rsidR="0062714C" w:rsidRDefault="0062714C"/>
        </w:tc>
        <w:tc>
          <w:tcPr>
            <w:tcW w:w="288" w:type="dxa"/>
          </w:tcPr>
          <w:p w14:paraId="7057E4AE" w14:textId="77777777" w:rsidR="0062714C" w:rsidRDefault="0062714C"/>
        </w:tc>
        <w:tc>
          <w:tcPr>
            <w:tcW w:w="4464" w:type="dxa"/>
            <w:gridSpan w:val="3"/>
            <w:vMerge/>
          </w:tcPr>
          <w:p w14:paraId="7057E4AF" w14:textId="77777777" w:rsidR="0062714C" w:rsidRDefault="0062714C"/>
        </w:tc>
        <w:tc>
          <w:tcPr>
            <w:tcW w:w="288" w:type="dxa"/>
          </w:tcPr>
          <w:p w14:paraId="7057E4B0" w14:textId="77777777" w:rsidR="0062714C" w:rsidRDefault="0062714C"/>
        </w:tc>
      </w:tr>
      <w:tr w:rsidR="003E0D55" w14:paraId="7057E4BC" w14:textId="77777777">
        <w:trPr>
          <w:trHeight w:hRule="exact" w:val="288"/>
        </w:trPr>
        <w:tc>
          <w:tcPr>
            <w:tcW w:w="288" w:type="dxa"/>
          </w:tcPr>
          <w:p w14:paraId="7057E4B2" w14:textId="77777777" w:rsidR="003E0D55" w:rsidRDefault="003E0D55"/>
        </w:tc>
        <w:tc>
          <w:tcPr>
            <w:tcW w:w="2232" w:type="dxa"/>
          </w:tcPr>
          <w:p w14:paraId="7057E4B3" w14:textId="77777777" w:rsidR="003E0D55" w:rsidRDefault="003E0D55"/>
        </w:tc>
        <w:tc>
          <w:tcPr>
            <w:tcW w:w="144" w:type="dxa"/>
          </w:tcPr>
          <w:p w14:paraId="7057E4B4" w14:textId="77777777" w:rsidR="003E0D55" w:rsidRDefault="003E0D55"/>
        </w:tc>
        <w:tc>
          <w:tcPr>
            <w:tcW w:w="2088" w:type="dxa"/>
          </w:tcPr>
          <w:p w14:paraId="7057E4B5" w14:textId="77777777" w:rsidR="003E0D55" w:rsidRDefault="003E0D55"/>
        </w:tc>
        <w:tc>
          <w:tcPr>
            <w:tcW w:w="288" w:type="dxa"/>
          </w:tcPr>
          <w:p w14:paraId="7057E4B6" w14:textId="77777777" w:rsidR="003E0D55" w:rsidRDefault="003E0D55"/>
        </w:tc>
        <w:tc>
          <w:tcPr>
            <w:tcW w:w="288" w:type="dxa"/>
          </w:tcPr>
          <w:p w14:paraId="7057E4B7" w14:textId="77777777" w:rsidR="003E0D55" w:rsidRDefault="003E0D55"/>
        </w:tc>
        <w:tc>
          <w:tcPr>
            <w:tcW w:w="2232" w:type="dxa"/>
          </w:tcPr>
          <w:p w14:paraId="7057E4B8" w14:textId="77777777" w:rsidR="003E0D55" w:rsidRDefault="003E0D55"/>
        </w:tc>
        <w:tc>
          <w:tcPr>
            <w:tcW w:w="144" w:type="dxa"/>
          </w:tcPr>
          <w:p w14:paraId="7057E4B9" w14:textId="77777777" w:rsidR="003E0D55" w:rsidRDefault="003E0D55"/>
        </w:tc>
        <w:tc>
          <w:tcPr>
            <w:tcW w:w="2088" w:type="dxa"/>
          </w:tcPr>
          <w:p w14:paraId="7057E4BA" w14:textId="77777777" w:rsidR="003E0D55" w:rsidRDefault="003E0D55"/>
        </w:tc>
        <w:tc>
          <w:tcPr>
            <w:tcW w:w="288" w:type="dxa"/>
          </w:tcPr>
          <w:p w14:paraId="7057E4BB" w14:textId="77777777" w:rsidR="003E0D55" w:rsidRDefault="003E0D55"/>
        </w:tc>
      </w:tr>
      <w:tr w:rsidR="00471579" w14:paraId="7057E4DB" w14:textId="77777777" w:rsidTr="007E0FBD">
        <w:trPr>
          <w:trHeight w:hRule="exact" w:val="403"/>
        </w:trPr>
        <w:tc>
          <w:tcPr>
            <w:tcW w:w="288" w:type="dxa"/>
          </w:tcPr>
          <w:p w14:paraId="7057E4BD" w14:textId="77777777" w:rsidR="00471579" w:rsidRDefault="00471579"/>
        </w:tc>
        <w:tc>
          <w:tcPr>
            <w:tcW w:w="4464" w:type="dxa"/>
            <w:gridSpan w:val="3"/>
            <w:vMerge w:val="restart"/>
          </w:tcPr>
          <w:p w14:paraId="7057E4BE" w14:textId="77777777" w:rsidR="00471579" w:rsidRPr="00452757" w:rsidRDefault="00471579">
            <w:pPr>
              <w:pStyle w:val="Organization"/>
              <w:rPr>
                <w:sz w:val="22"/>
                <w:szCs w:val="22"/>
              </w:rPr>
            </w:pPr>
          </w:p>
          <w:p w14:paraId="7057E4BF" w14:textId="77777777" w:rsidR="00471579" w:rsidRPr="00C27F07" w:rsidRDefault="00471579" w:rsidP="00471579">
            <w:pPr>
              <w:jc w:val="center"/>
              <w:rPr>
                <w:b/>
              </w:rPr>
            </w:pPr>
            <w:r w:rsidRPr="00C27F07">
              <w:rPr>
                <w:b/>
              </w:rPr>
              <w:t>Registered Representative</w:t>
            </w:r>
          </w:p>
          <w:p w14:paraId="7057E4C0" w14:textId="77777777" w:rsidR="00471579" w:rsidRPr="00C27F07" w:rsidRDefault="00471579" w:rsidP="00471579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Securities offered through Cambridge Investment Research, Inc.</w:t>
            </w:r>
          </w:p>
          <w:p w14:paraId="7057E4C1" w14:textId="77777777" w:rsidR="00471579" w:rsidRPr="00C27F07" w:rsidRDefault="00471579" w:rsidP="00471579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Broker/Dealer, Member FINRA/SIPC</w:t>
            </w:r>
          </w:p>
          <w:p w14:paraId="7057E4C2" w14:textId="77777777" w:rsidR="00471579" w:rsidRPr="0062714C" w:rsidRDefault="00471579" w:rsidP="00471579">
            <w:pPr>
              <w:jc w:val="center"/>
              <w:rPr>
                <w:b/>
                <w:sz w:val="16"/>
                <w:szCs w:val="16"/>
              </w:rPr>
            </w:pPr>
          </w:p>
          <w:p w14:paraId="7057E4C3" w14:textId="77777777" w:rsidR="00471579" w:rsidRPr="00C27F07" w:rsidRDefault="00471579" w:rsidP="00471579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Investment Advisor Representative</w:t>
            </w:r>
          </w:p>
          <w:p w14:paraId="7057E4C4" w14:textId="77777777" w:rsidR="00D66DDB" w:rsidRPr="00C27F07" w:rsidRDefault="00D66DDB" w:rsidP="00D66DDB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Cambridge</w:t>
            </w:r>
            <w:r>
              <w:rPr>
                <w:b/>
                <w:sz w:val="16"/>
                <w:szCs w:val="16"/>
              </w:rPr>
              <w:t xml:space="preserve"> Investment</w:t>
            </w:r>
            <w:r w:rsidRPr="00C27F07">
              <w:rPr>
                <w:b/>
                <w:sz w:val="16"/>
                <w:szCs w:val="16"/>
              </w:rPr>
              <w:t xml:space="preserve"> Research Advisors, Inc.</w:t>
            </w:r>
          </w:p>
          <w:p w14:paraId="7057E4C5" w14:textId="77777777" w:rsidR="00471579" w:rsidRPr="00C27F07" w:rsidRDefault="00471579" w:rsidP="00471579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Registered Investment Advisor</w:t>
            </w:r>
          </w:p>
          <w:p w14:paraId="7057E4C6" w14:textId="77777777" w:rsidR="00471579" w:rsidRPr="00C27F07" w:rsidRDefault="00471579" w:rsidP="00471579">
            <w:pPr>
              <w:jc w:val="center"/>
              <w:rPr>
                <w:b/>
                <w:sz w:val="16"/>
                <w:szCs w:val="16"/>
              </w:rPr>
            </w:pPr>
          </w:p>
          <w:p w14:paraId="7057E4C7" w14:textId="77777777" w:rsidR="00471579" w:rsidRDefault="00471579" w:rsidP="00471579">
            <w:pPr>
              <w:jc w:val="center"/>
            </w:pPr>
            <w:r w:rsidRPr="00C27F07">
              <w:rPr>
                <w:b/>
                <w:sz w:val="16"/>
                <w:szCs w:val="16"/>
              </w:rPr>
              <w:t>Cambridge and Griffin Advisors, Inc. are not affiliated</w:t>
            </w:r>
            <w:r>
              <w:rPr>
                <w:b/>
                <w:sz w:val="16"/>
                <w:szCs w:val="16"/>
              </w:rPr>
              <w:t>.</w:t>
            </w:r>
          </w:p>
          <w:p w14:paraId="7057E4C8" w14:textId="77777777" w:rsidR="00471579" w:rsidRDefault="00471579"/>
          <w:p w14:paraId="7057E4C9" w14:textId="77777777" w:rsidR="00471579" w:rsidRDefault="00471579"/>
          <w:p w14:paraId="7057E4CA" w14:textId="77777777" w:rsidR="00471579" w:rsidRDefault="00471579" w:rsidP="007E0FBD"/>
        </w:tc>
        <w:tc>
          <w:tcPr>
            <w:tcW w:w="288" w:type="dxa"/>
          </w:tcPr>
          <w:p w14:paraId="7057E4CB" w14:textId="77777777" w:rsidR="00471579" w:rsidRDefault="00471579"/>
        </w:tc>
        <w:tc>
          <w:tcPr>
            <w:tcW w:w="288" w:type="dxa"/>
          </w:tcPr>
          <w:p w14:paraId="7057E4CC" w14:textId="77777777" w:rsidR="00471579" w:rsidRDefault="00471579"/>
        </w:tc>
        <w:tc>
          <w:tcPr>
            <w:tcW w:w="4464" w:type="dxa"/>
            <w:gridSpan w:val="3"/>
            <w:vMerge w:val="restart"/>
          </w:tcPr>
          <w:p w14:paraId="7057E4CD" w14:textId="77777777" w:rsidR="00471579" w:rsidRPr="00452757" w:rsidRDefault="00471579">
            <w:pPr>
              <w:pStyle w:val="Organization"/>
              <w:rPr>
                <w:sz w:val="22"/>
                <w:szCs w:val="22"/>
              </w:rPr>
            </w:pPr>
          </w:p>
          <w:p w14:paraId="7057E4CE" w14:textId="77777777" w:rsidR="00471579" w:rsidRPr="00C27F07" w:rsidRDefault="00471579" w:rsidP="00471579">
            <w:pPr>
              <w:jc w:val="center"/>
              <w:rPr>
                <w:b/>
              </w:rPr>
            </w:pPr>
            <w:r w:rsidRPr="00C27F07">
              <w:rPr>
                <w:b/>
              </w:rPr>
              <w:t>Registered Representative</w:t>
            </w:r>
          </w:p>
          <w:p w14:paraId="7057E4CF" w14:textId="77777777" w:rsidR="00471579" w:rsidRPr="00C27F07" w:rsidRDefault="00471579" w:rsidP="00471579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Securities offered through Cambridge Investment Research, Inc.</w:t>
            </w:r>
          </w:p>
          <w:p w14:paraId="7057E4D0" w14:textId="77777777" w:rsidR="00471579" w:rsidRPr="00C27F07" w:rsidRDefault="00471579" w:rsidP="00471579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Broker/Dealer, Member FINRA/SIPC</w:t>
            </w:r>
          </w:p>
          <w:p w14:paraId="7057E4D1" w14:textId="77777777" w:rsidR="00471579" w:rsidRPr="0062714C" w:rsidRDefault="00471579" w:rsidP="00471579">
            <w:pPr>
              <w:jc w:val="center"/>
              <w:rPr>
                <w:b/>
                <w:sz w:val="16"/>
                <w:szCs w:val="16"/>
              </w:rPr>
            </w:pPr>
          </w:p>
          <w:p w14:paraId="7057E4D2" w14:textId="77777777" w:rsidR="00471579" w:rsidRPr="00C27F07" w:rsidRDefault="00471579" w:rsidP="00471579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Investment Advisor Representative</w:t>
            </w:r>
          </w:p>
          <w:p w14:paraId="7057E4D3" w14:textId="77777777" w:rsidR="00D66DDB" w:rsidRPr="00C27F07" w:rsidRDefault="00D66DDB" w:rsidP="00D66DDB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Cambridge</w:t>
            </w:r>
            <w:r>
              <w:rPr>
                <w:b/>
                <w:sz w:val="16"/>
                <w:szCs w:val="16"/>
              </w:rPr>
              <w:t xml:space="preserve"> Investment</w:t>
            </w:r>
            <w:r w:rsidRPr="00C27F07">
              <w:rPr>
                <w:b/>
                <w:sz w:val="16"/>
                <w:szCs w:val="16"/>
              </w:rPr>
              <w:t xml:space="preserve"> Research Advisors, Inc.</w:t>
            </w:r>
          </w:p>
          <w:p w14:paraId="7057E4D4" w14:textId="77777777" w:rsidR="00471579" w:rsidRPr="00C27F07" w:rsidRDefault="00471579" w:rsidP="00471579">
            <w:pPr>
              <w:jc w:val="center"/>
              <w:rPr>
                <w:b/>
                <w:sz w:val="16"/>
                <w:szCs w:val="16"/>
              </w:rPr>
            </w:pPr>
            <w:r w:rsidRPr="00C27F07">
              <w:rPr>
                <w:b/>
                <w:sz w:val="16"/>
                <w:szCs w:val="16"/>
              </w:rPr>
              <w:t>A Registered Investment Advisor</w:t>
            </w:r>
          </w:p>
          <w:p w14:paraId="7057E4D5" w14:textId="77777777" w:rsidR="00471579" w:rsidRPr="00C27F07" w:rsidRDefault="00471579" w:rsidP="00471579">
            <w:pPr>
              <w:jc w:val="center"/>
              <w:rPr>
                <w:b/>
                <w:sz w:val="16"/>
                <w:szCs w:val="16"/>
              </w:rPr>
            </w:pPr>
          </w:p>
          <w:p w14:paraId="7057E4D6" w14:textId="77777777" w:rsidR="00471579" w:rsidRDefault="00471579" w:rsidP="00471579">
            <w:pPr>
              <w:jc w:val="center"/>
            </w:pPr>
            <w:r w:rsidRPr="00C27F07">
              <w:rPr>
                <w:b/>
                <w:sz w:val="16"/>
                <w:szCs w:val="16"/>
              </w:rPr>
              <w:t>Cambridge and Griffin Advisors, Inc. are not affiliated</w:t>
            </w:r>
            <w:r>
              <w:rPr>
                <w:b/>
                <w:sz w:val="16"/>
                <w:szCs w:val="16"/>
              </w:rPr>
              <w:t>.</w:t>
            </w:r>
          </w:p>
          <w:p w14:paraId="7057E4D7" w14:textId="77777777" w:rsidR="00471579" w:rsidRDefault="00471579"/>
          <w:p w14:paraId="7057E4D8" w14:textId="77777777" w:rsidR="00471579" w:rsidRDefault="00471579"/>
          <w:p w14:paraId="7057E4D9" w14:textId="77777777" w:rsidR="00471579" w:rsidRDefault="00471579" w:rsidP="00D242F6"/>
        </w:tc>
        <w:tc>
          <w:tcPr>
            <w:tcW w:w="288" w:type="dxa"/>
          </w:tcPr>
          <w:p w14:paraId="7057E4DA" w14:textId="77777777" w:rsidR="00471579" w:rsidRDefault="00471579"/>
        </w:tc>
      </w:tr>
      <w:tr w:rsidR="00471579" w14:paraId="7057E4E2" w14:textId="77777777" w:rsidTr="007E0FBD">
        <w:trPr>
          <w:trHeight w:hRule="exact" w:val="1973"/>
        </w:trPr>
        <w:tc>
          <w:tcPr>
            <w:tcW w:w="288" w:type="dxa"/>
          </w:tcPr>
          <w:p w14:paraId="7057E4DC" w14:textId="77777777" w:rsidR="00471579" w:rsidRDefault="00471579"/>
        </w:tc>
        <w:tc>
          <w:tcPr>
            <w:tcW w:w="4464" w:type="dxa"/>
            <w:gridSpan w:val="3"/>
            <w:vMerge/>
          </w:tcPr>
          <w:p w14:paraId="7057E4DD" w14:textId="77777777" w:rsidR="00471579" w:rsidRDefault="00471579"/>
        </w:tc>
        <w:tc>
          <w:tcPr>
            <w:tcW w:w="288" w:type="dxa"/>
          </w:tcPr>
          <w:p w14:paraId="7057E4DE" w14:textId="77777777" w:rsidR="00471579" w:rsidRDefault="00471579"/>
        </w:tc>
        <w:tc>
          <w:tcPr>
            <w:tcW w:w="288" w:type="dxa"/>
          </w:tcPr>
          <w:p w14:paraId="7057E4DF" w14:textId="77777777" w:rsidR="00471579" w:rsidRDefault="00471579"/>
        </w:tc>
        <w:tc>
          <w:tcPr>
            <w:tcW w:w="4464" w:type="dxa"/>
            <w:gridSpan w:val="3"/>
            <w:vMerge/>
          </w:tcPr>
          <w:p w14:paraId="7057E4E0" w14:textId="77777777" w:rsidR="00471579" w:rsidRDefault="00471579"/>
        </w:tc>
        <w:tc>
          <w:tcPr>
            <w:tcW w:w="288" w:type="dxa"/>
          </w:tcPr>
          <w:p w14:paraId="7057E4E1" w14:textId="77777777" w:rsidR="00471579" w:rsidRDefault="00471579"/>
        </w:tc>
      </w:tr>
      <w:tr w:rsidR="00471579" w14:paraId="7057E4E9" w14:textId="77777777" w:rsidTr="007E0FBD">
        <w:trPr>
          <w:trHeight w:hRule="exact" w:val="216"/>
        </w:trPr>
        <w:tc>
          <w:tcPr>
            <w:tcW w:w="288" w:type="dxa"/>
          </w:tcPr>
          <w:p w14:paraId="7057E4E3" w14:textId="77777777" w:rsidR="00471579" w:rsidRDefault="00471579"/>
        </w:tc>
        <w:tc>
          <w:tcPr>
            <w:tcW w:w="4464" w:type="dxa"/>
            <w:gridSpan w:val="3"/>
            <w:vMerge/>
          </w:tcPr>
          <w:p w14:paraId="7057E4E4" w14:textId="77777777" w:rsidR="00471579" w:rsidRDefault="00471579"/>
        </w:tc>
        <w:tc>
          <w:tcPr>
            <w:tcW w:w="288" w:type="dxa"/>
          </w:tcPr>
          <w:p w14:paraId="7057E4E5" w14:textId="77777777" w:rsidR="00471579" w:rsidRDefault="00471579"/>
        </w:tc>
        <w:tc>
          <w:tcPr>
            <w:tcW w:w="288" w:type="dxa"/>
          </w:tcPr>
          <w:p w14:paraId="7057E4E6" w14:textId="77777777" w:rsidR="00471579" w:rsidRDefault="00471579"/>
        </w:tc>
        <w:tc>
          <w:tcPr>
            <w:tcW w:w="4464" w:type="dxa"/>
            <w:gridSpan w:val="3"/>
            <w:vMerge/>
          </w:tcPr>
          <w:p w14:paraId="7057E4E7" w14:textId="77777777" w:rsidR="00471579" w:rsidRDefault="00471579"/>
        </w:tc>
        <w:tc>
          <w:tcPr>
            <w:tcW w:w="288" w:type="dxa"/>
          </w:tcPr>
          <w:p w14:paraId="7057E4E8" w14:textId="77777777" w:rsidR="00471579" w:rsidRDefault="00471579"/>
        </w:tc>
      </w:tr>
    </w:tbl>
    <w:p w14:paraId="7057E4EA" w14:textId="77777777" w:rsidR="003E0D55" w:rsidRDefault="003E0D55"/>
    <w:sectPr w:rsidR="003E0D55">
      <w:pgSz w:w="12240" w:h="15840"/>
      <w:pgMar w:top="72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0F6"/>
    <w:rsid w:val="00155C75"/>
    <w:rsid w:val="001D415C"/>
    <w:rsid w:val="00214809"/>
    <w:rsid w:val="003857CA"/>
    <w:rsid w:val="003E0D55"/>
    <w:rsid w:val="00452757"/>
    <w:rsid w:val="00471579"/>
    <w:rsid w:val="0062714C"/>
    <w:rsid w:val="0075152C"/>
    <w:rsid w:val="009266DD"/>
    <w:rsid w:val="00BA32A8"/>
    <w:rsid w:val="00C27F07"/>
    <w:rsid w:val="00C470F6"/>
    <w:rsid w:val="00D6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E3D7"/>
  <w15:chartTrackingRefBased/>
  <w15:docId w15:val="{A0C97A39-EDCE-452C-BEA5-8A068E3F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C483D" w:themeColor="text2"/>
        <w:kern w:val="2"/>
        <w:sz w:val="18"/>
        <w:lang w:val="en-US" w:eastAsia="ja-JP" w:bidi="ar-SA"/>
        <w14:ligatures w14:val="standard"/>
      </w:rPr>
    </w:rPrDefault>
    <w:pPrDefault>
      <w:pPr>
        <w:spacing w:after="7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pPr>
      <w:spacing w:after="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trong">
    <w:name w:val="Strong"/>
    <w:basedOn w:val="DefaultParagraphFont"/>
    <w:uiPriority w:val="1"/>
    <w:qFormat/>
    <w:rPr>
      <w:b w:val="0"/>
      <w:bCs w:val="0"/>
      <w:color w:val="F24F4F" w:themeColor="accent1"/>
    </w:rPr>
  </w:style>
  <w:style w:type="paragraph" w:customStyle="1" w:styleId="Organization">
    <w:name w:val="Organization"/>
    <w:basedOn w:val="Normal"/>
    <w:uiPriority w:val="1"/>
    <w:qFormat/>
    <w:pPr>
      <w:spacing w:after="0"/>
    </w:pPr>
    <w:rPr>
      <w:color w:val="26241E" w:themeColor="text2" w:themeShade="80"/>
    </w:rPr>
  </w:style>
  <w:style w:type="paragraph" w:customStyle="1" w:styleId="Name">
    <w:name w:val="Name"/>
    <w:basedOn w:val="Normal"/>
    <w:uiPriority w:val="1"/>
    <w:qFormat/>
    <w:pPr>
      <w:spacing w:after="0" w:line="216" w:lineRule="auto"/>
    </w:pPr>
    <w:rPr>
      <w:rFonts w:asciiTheme="majorHAnsi" w:eastAsiaTheme="majorEastAsia" w:hAnsiTheme="majorHAnsi" w:cstheme="majorBidi"/>
      <w:color w:val="F24F4F" w:themeColor="accent1"/>
      <w:sz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0F6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0F6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ana\AppData\Roaming\Microsoft\Templates\Business%20cards%20(Red%20design,%2010%20per%20page,%20for%20Avery%205371).dotx" TargetMode="External"/></Relationship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6720CE-0481-445A-AC6D-F9F62937DC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cards (Red design, 10 per page, for Avery 5371)</Template>
  <TotalTime>0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</dc:creator>
  <cp:keywords/>
  <cp:lastModifiedBy>Carol Philo</cp:lastModifiedBy>
  <cp:revision>2</cp:revision>
  <cp:lastPrinted>2017-11-09T21:12:00Z</cp:lastPrinted>
  <dcterms:created xsi:type="dcterms:W3CDTF">2018-10-31T14:51:00Z</dcterms:created>
  <dcterms:modified xsi:type="dcterms:W3CDTF">2018-10-31T14:51:00Z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TC029278869991</vt:lpwstr>
  </property>
</Properties>
</file>